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AC" w:rsidRDefault="009B13AC" w:rsidP="00C759D2">
      <w:pPr>
        <w:jc w:val="both"/>
        <w:rPr>
          <w:rFonts w:ascii="Arial" w:hAnsi="Arial"/>
          <w:sz w:val="24"/>
          <w:szCs w:val="24"/>
          <w:u w:val="single"/>
        </w:rPr>
      </w:pPr>
    </w:p>
    <w:p w:rsidR="009B13AC" w:rsidRDefault="009B13AC" w:rsidP="00C759D2">
      <w:pPr>
        <w:jc w:val="both"/>
        <w:rPr>
          <w:rFonts w:ascii="Arial" w:hAnsi="Arial"/>
          <w:sz w:val="24"/>
          <w:szCs w:val="24"/>
          <w:u w:val="single"/>
        </w:rPr>
      </w:pPr>
    </w:p>
    <w:p w:rsidR="009B13AC" w:rsidRDefault="009B13AC" w:rsidP="00C759D2">
      <w:pPr>
        <w:jc w:val="both"/>
        <w:rPr>
          <w:rFonts w:ascii="Arial" w:hAnsi="Arial"/>
          <w:sz w:val="24"/>
          <w:szCs w:val="24"/>
          <w:u w:val="single"/>
        </w:rPr>
      </w:pPr>
    </w:p>
    <w:p w:rsidR="00F571AC" w:rsidRPr="005D0BF8" w:rsidRDefault="00174DE2" w:rsidP="00C759D2">
      <w:pPr>
        <w:jc w:val="both"/>
        <w:rPr>
          <w:rFonts w:ascii="Century Gothic" w:hAnsi="Century Gothic"/>
          <w:sz w:val="36"/>
          <w:szCs w:val="36"/>
        </w:rPr>
      </w:pPr>
      <w:r w:rsidRPr="005D0BF8">
        <w:rPr>
          <w:rFonts w:ascii="Century Gothic" w:hAnsi="Century Gothic"/>
          <w:sz w:val="36"/>
          <w:szCs w:val="36"/>
        </w:rPr>
        <w:t xml:space="preserve">Confidential Pledge Form </w:t>
      </w:r>
    </w:p>
    <w:p w:rsidR="00174DE2" w:rsidRDefault="00174DE2" w:rsidP="00C759D2">
      <w:pPr>
        <w:jc w:val="both"/>
        <w:rPr>
          <w:rFonts w:ascii="Arial" w:hAnsi="Arial"/>
          <w:sz w:val="24"/>
          <w:szCs w:val="24"/>
        </w:rPr>
      </w:pPr>
    </w:p>
    <w:p w:rsidR="00174DE2" w:rsidRPr="009B13AC" w:rsidRDefault="00174DE2" w:rsidP="00C759D2">
      <w:pPr>
        <w:jc w:val="both"/>
        <w:rPr>
          <w:rFonts w:ascii="Arial" w:hAnsi="Arial"/>
          <w:sz w:val="22"/>
          <w:szCs w:val="22"/>
        </w:rPr>
      </w:pPr>
      <w:r w:rsidRPr="009B13AC">
        <w:rPr>
          <w:rFonts w:ascii="Arial" w:hAnsi="Arial"/>
          <w:sz w:val="22"/>
          <w:szCs w:val="22"/>
        </w:rPr>
        <w:t xml:space="preserve">I intend to include/ have included a legacy to Lady Manners School in my </w:t>
      </w:r>
      <w:r w:rsidR="005D0BF8">
        <w:rPr>
          <w:rFonts w:ascii="Arial" w:hAnsi="Arial"/>
          <w:sz w:val="22"/>
          <w:szCs w:val="22"/>
        </w:rPr>
        <w:t>w</w:t>
      </w:r>
      <w:r w:rsidRPr="009B13AC">
        <w:rPr>
          <w:rFonts w:ascii="Arial" w:hAnsi="Arial"/>
          <w:sz w:val="22"/>
          <w:szCs w:val="22"/>
        </w:rPr>
        <w:t xml:space="preserve">ill. </w:t>
      </w:r>
    </w:p>
    <w:p w:rsidR="00174DE2" w:rsidRPr="009B13AC" w:rsidRDefault="00174DE2" w:rsidP="00C759D2">
      <w:pPr>
        <w:jc w:val="both"/>
        <w:rPr>
          <w:rFonts w:ascii="Arial" w:hAnsi="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32"/>
        <w:gridCol w:w="1021"/>
        <w:gridCol w:w="3487"/>
      </w:tblGrid>
      <w:tr w:rsidR="0076114D" w:rsidTr="0027530A">
        <w:trPr>
          <w:trHeight w:val="624"/>
        </w:trPr>
        <w:tc>
          <w:tcPr>
            <w:tcW w:w="1276" w:type="dxa"/>
            <w:vAlign w:val="center"/>
          </w:tcPr>
          <w:p w:rsidR="0076114D" w:rsidRDefault="0076114D" w:rsidP="0076114D">
            <w:pPr>
              <w:rPr>
                <w:rFonts w:ascii="Arial" w:hAnsi="Arial"/>
                <w:sz w:val="22"/>
                <w:szCs w:val="22"/>
              </w:rPr>
            </w:pPr>
            <w:r w:rsidRPr="009B13AC">
              <w:rPr>
                <w:rFonts w:ascii="Arial" w:hAnsi="Arial"/>
                <w:sz w:val="22"/>
                <w:szCs w:val="22"/>
              </w:rPr>
              <w:t xml:space="preserve">Name </w:t>
            </w:r>
          </w:p>
        </w:tc>
        <w:tc>
          <w:tcPr>
            <w:tcW w:w="7740" w:type="dxa"/>
            <w:gridSpan w:val="3"/>
            <w:tcBorders>
              <w:bottom w:val="single" w:sz="4" w:space="0" w:color="1F497D" w:themeColor="text2"/>
            </w:tcBorders>
            <w:vAlign w:val="center"/>
          </w:tcPr>
          <w:p w:rsidR="0076114D" w:rsidRDefault="0076114D" w:rsidP="0076114D">
            <w:pPr>
              <w:rPr>
                <w:rFonts w:ascii="Arial" w:hAnsi="Arial"/>
                <w:sz w:val="22"/>
                <w:szCs w:val="22"/>
              </w:rPr>
            </w:pPr>
          </w:p>
        </w:tc>
      </w:tr>
      <w:tr w:rsidR="0076114D" w:rsidTr="0027530A">
        <w:trPr>
          <w:trHeight w:val="624"/>
        </w:trPr>
        <w:tc>
          <w:tcPr>
            <w:tcW w:w="1276" w:type="dxa"/>
            <w:vAlign w:val="center"/>
          </w:tcPr>
          <w:p w:rsidR="0076114D" w:rsidRDefault="0076114D" w:rsidP="0076114D">
            <w:pPr>
              <w:rPr>
                <w:rFonts w:ascii="Arial" w:hAnsi="Arial"/>
                <w:sz w:val="22"/>
                <w:szCs w:val="22"/>
              </w:rPr>
            </w:pPr>
            <w:r w:rsidRPr="009B13AC">
              <w:rPr>
                <w:rFonts w:ascii="Arial" w:hAnsi="Arial"/>
                <w:sz w:val="22"/>
                <w:szCs w:val="22"/>
              </w:rPr>
              <w:t xml:space="preserve">Address  </w:t>
            </w:r>
          </w:p>
        </w:tc>
        <w:tc>
          <w:tcPr>
            <w:tcW w:w="7740" w:type="dxa"/>
            <w:gridSpan w:val="3"/>
            <w:tcBorders>
              <w:top w:val="single" w:sz="4" w:space="0" w:color="1F497D" w:themeColor="text2"/>
              <w:bottom w:val="single" w:sz="4" w:space="0" w:color="1F497D" w:themeColor="text2"/>
            </w:tcBorders>
            <w:vAlign w:val="center"/>
          </w:tcPr>
          <w:p w:rsidR="0076114D" w:rsidRDefault="0076114D" w:rsidP="0076114D">
            <w:pPr>
              <w:rPr>
                <w:rFonts w:ascii="Arial" w:hAnsi="Arial"/>
                <w:sz w:val="22"/>
                <w:szCs w:val="22"/>
              </w:rPr>
            </w:pPr>
          </w:p>
        </w:tc>
      </w:tr>
      <w:tr w:rsidR="0076114D" w:rsidTr="0027530A">
        <w:trPr>
          <w:trHeight w:val="624"/>
        </w:trPr>
        <w:tc>
          <w:tcPr>
            <w:tcW w:w="1276" w:type="dxa"/>
            <w:vAlign w:val="center"/>
          </w:tcPr>
          <w:p w:rsidR="0076114D" w:rsidRDefault="0076114D" w:rsidP="0076114D">
            <w:pPr>
              <w:rPr>
                <w:rFonts w:ascii="Arial" w:hAnsi="Arial"/>
                <w:sz w:val="22"/>
                <w:szCs w:val="22"/>
              </w:rPr>
            </w:pPr>
          </w:p>
        </w:tc>
        <w:tc>
          <w:tcPr>
            <w:tcW w:w="7740" w:type="dxa"/>
            <w:gridSpan w:val="3"/>
            <w:tcBorders>
              <w:top w:val="single" w:sz="4" w:space="0" w:color="1F497D" w:themeColor="text2"/>
              <w:bottom w:val="single" w:sz="4" w:space="0" w:color="1F497D" w:themeColor="text2"/>
            </w:tcBorders>
            <w:vAlign w:val="center"/>
          </w:tcPr>
          <w:p w:rsidR="0076114D" w:rsidRDefault="0076114D" w:rsidP="0076114D">
            <w:pPr>
              <w:rPr>
                <w:rFonts w:ascii="Arial" w:hAnsi="Arial"/>
                <w:sz w:val="22"/>
                <w:szCs w:val="22"/>
              </w:rPr>
            </w:pPr>
          </w:p>
        </w:tc>
      </w:tr>
      <w:tr w:rsidR="0076114D" w:rsidTr="0027530A">
        <w:trPr>
          <w:trHeight w:val="624"/>
        </w:trPr>
        <w:tc>
          <w:tcPr>
            <w:tcW w:w="1276" w:type="dxa"/>
            <w:vAlign w:val="center"/>
          </w:tcPr>
          <w:p w:rsidR="0076114D" w:rsidRDefault="0076114D" w:rsidP="0076114D">
            <w:pPr>
              <w:rPr>
                <w:rFonts w:ascii="Arial" w:hAnsi="Arial"/>
                <w:sz w:val="22"/>
                <w:szCs w:val="22"/>
              </w:rPr>
            </w:pPr>
          </w:p>
        </w:tc>
        <w:tc>
          <w:tcPr>
            <w:tcW w:w="7740" w:type="dxa"/>
            <w:gridSpan w:val="3"/>
            <w:tcBorders>
              <w:top w:val="single" w:sz="4" w:space="0" w:color="1F497D" w:themeColor="text2"/>
              <w:bottom w:val="single" w:sz="4" w:space="0" w:color="1F497D" w:themeColor="text2"/>
            </w:tcBorders>
            <w:vAlign w:val="center"/>
          </w:tcPr>
          <w:p w:rsidR="0076114D" w:rsidRDefault="0076114D" w:rsidP="0076114D">
            <w:pPr>
              <w:rPr>
                <w:rFonts w:ascii="Arial" w:hAnsi="Arial"/>
                <w:sz w:val="22"/>
                <w:szCs w:val="22"/>
              </w:rPr>
            </w:pPr>
          </w:p>
        </w:tc>
      </w:tr>
      <w:tr w:rsidR="0027530A" w:rsidTr="0027530A">
        <w:trPr>
          <w:trHeight w:val="624"/>
        </w:trPr>
        <w:tc>
          <w:tcPr>
            <w:tcW w:w="1276" w:type="dxa"/>
            <w:vAlign w:val="center"/>
          </w:tcPr>
          <w:p w:rsidR="0076114D" w:rsidRDefault="0076114D" w:rsidP="0076114D">
            <w:pPr>
              <w:rPr>
                <w:rFonts w:ascii="Arial" w:hAnsi="Arial"/>
                <w:sz w:val="22"/>
                <w:szCs w:val="22"/>
              </w:rPr>
            </w:pPr>
            <w:r w:rsidRPr="009B13AC">
              <w:rPr>
                <w:rFonts w:ascii="Arial" w:hAnsi="Arial"/>
                <w:sz w:val="22"/>
                <w:szCs w:val="22"/>
              </w:rPr>
              <w:t xml:space="preserve">Postcode    </w:t>
            </w:r>
          </w:p>
        </w:tc>
        <w:tc>
          <w:tcPr>
            <w:tcW w:w="3232" w:type="dxa"/>
            <w:tcBorders>
              <w:top w:val="single" w:sz="4" w:space="0" w:color="1F497D" w:themeColor="text2"/>
              <w:bottom w:val="single" w:sz="4" w:space="0" w:color="1F497D" w:themeColor="text2"/>
            </w:tcBorders>
            <w:vAlign w:val="center"/>
          </w:tcPr>
          <w:p w:rsidR="0076114D" w:rsidRDefault="0076114D" w:rsidP="0076114D">
            <w:pPr>
              <w:rPr>
                <w:rFonts w:ascii="Arial" w:hAnsi="Arial"/>
                <w:sz w:val="22"/>
                <w:szCs w:val="22"/>
              </w:rPr>
            </w:pPr>
          </w:p>
        </w:tc>
        <w:tc>
          <w:tcPr>
            <w:tcW w:w="1021" w:type="dxa"/>
            <w:tcBorders>
              <w:top w:val="single" w:sz="4" w:space="0" w:color="1F497D" w:themeColor="text2"/>
            </w:tcBorders>
            <w:vAlign w:val="center"/>
          </w:tcPr>
          <w:p w:rsidR="0076114D" w:rsidRDefault="0076114D" w:rsidP="0076114D">
            <w:pPr>
              <w:rPr>
                <w:rFonts w:ascii="Arial" w:hAnsi="Arial"/>
                <w:sz w:val="22"/>
                <w:szCs w:val="22"/>
              </w:rPr>
            </w:pPr>
            <w:r w:rsidRPr="009B13AC">
              <w:rPr>
                <w:rFonts w:ascii="Arial" w:hAnsi="Arial"/>
                <w:sz w:val="22"/>
                <w:szCs w:val="22"/>
              </w:rPr>
              <w:t>Email</w:t>
            </w:r>
          </w:p>
        </w:tc>
        <w:tc>
          <w:tcPr>
            <w:tcW w:w="3487" w:type="dxa"/>
            <w:tcBorders>
              <w:top w:val="single" w:sz="4" w:space="0" w:color="1F497D" w:themeColor="text2"/>
              <w:bottom w:val="single" w:sz="4" w:space="0" w:color="1F497D" w:themeColor="text2"/>
            </w:tcBorders>
            <w:vAlign w:val="center"/>
          </w:tcPr>
          <w:p w:rsidR="0076114D" w:rsidRDefault="0076114D" w:rsidP="0076114D">
            <w:pPr>
              <w:rPr>
                <w:rFonts w:ascii="Arial" w:hAnsi="Arial"/>
                <w:sz w:val="22"/>
                <w:szCs w:val="22"/>
              </w:rPr>
            </w:pPr>
          </w:p>
        </w:tc>
      </w:tr>
    </w:tbl>
    <w:p w:rsidR="0027530A" w:rsidRPr="0027530A" w:rsidRDefault="0027530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820"/>
        <w:gridCol w:w="2920"/>
      </w:tblGrid>
      <w:tr w:rsidR="0076114D" w:rsidTr="0027530A">
        <w:trPr>
          <w:trHeight w:val="624"/>
        </w:trPr>
        <w:tc>
          <w:tcPr>
            <w:tcW w:w="1276" w:type="dxa"/>
            <w:vAlign w:val="center"/>
          </w:tcPr>
          <w:p w:rsidR="0076114D" w:rsidRDefault="0076114D" w:rsidP="0076114D">
            <w:pPr>
              <w:rPr>
                <w:rFonts w:ascii="Arial" w:hAnsi="Arial"/>
                <w:sz w:val="22"/>
                <w:szCs w:val="22"/>
              </w:rPr>
            </w:pPr>
            <w:r w:rsidRPr="009B13AC">
              <w:rPr>
                <w:rFonts w:ascii="Arial" w:hAnsi="Arial"/>
                <w:sz w:val="22"/>
                <w:szCs w:val="22"/>
              </w:rPr>
              <w:t xml:space="preserve">Telephone </w:t>
            </w:r>
          </w:p>
        </w:tc>
        <w:tc>
          <w:tcPr>
            <w:tcW w:w="7740" w:type="dxa"/>
            <w:gridSpan w:val="2"/>
            <w:tcBorders>
              <w:bottom w:val="single" w:sz="4" w:space="0" w:color="1F497D" w:themeColor="text2"/>
            </w:tcBorders>
            <w:vAlign w:val="center"/>
          </w:tcPr>
          <w:p w:rsidR="0076114D" w:rsidRDefault="0076114D" w:rsidP="0076114D">
            <w:pPr>
              <w:rPr>
                <w:rFonts w:ascii="Arial" w:hAnsi="Arial"/>
                <w:sz w:val="22"/>
                <w:szCs w:val="22"/>
              </w:rPr>
            </w:pPr>
          </w:p>
        </w:tc>
      </w:tr>
      <w:tr w:rsidR="0076114D" w:rsidTr="0027530A">
        <w:trPr>
          <w:trHeight w:val="624"/>
        </w:trPr>
        <w:tc>
          <w:tcPr>
            <w:tcW w:w="6096" w:type="dxa"/>
            <w:gridSpan w:val="2"/>
            <w:vAlign w:val="center"/>
          </w:tcPr>
          <w:p w:rsidR="0076114D" w:rsidRDefault="0076114D" w:rsidP="0076114D">
            <w:pPr>
              <w:rPr>
                <w:rFonts w:ascii="Arial" w:hAnsi="Arial"/>
                <w:sz w:val="22"/>
                <w:szCs w:val="22"/>
              </w:rPr>
            </w:pPr>
            <w:r w:rsidRPr="009B13AC">
              <w:rPr>
                <w:rFonts w:ascii="Arial" w:hAnsi="Arial"/>
                <w:sz w:val="22"/>
                <w:szCs w:val="22"/>
              </w:rPr>
              <w:t>Type</w:t>
            </w:r>
            <w:r>
              <w:rPr>
                <w:rFonts w:ascii="Arial" w:hAnsi="Arial"/>
                <w:sz w:val="22"/>
                <w:szCs w:val="22"/>
              </w:rPr>
              <w:t xml:space="preserve"> (see over for definitions)</w:t>
            </w:r>
            <w:r w:rsidRPr="009B13AC">
              <w:rPr>
                <w:rFonts w:ascii="Arial" w:hAnsi="Arial"/>
                <w:sz w:val="22"/>
                <w:szCs w:val="22"/>
              </w:rPr>
              <w:t xml:space="preserve"> and value of </w:t>
            </w:r>
            <w:r>
              <w:rPr>
                <w:rFonts w:ascii="Arial" w:hAnsi="Arial"/>
                <w:sz w:val="22"/>
                <w:szCs w:val="22"/>
              </w:rPr>
              <w:t>l</w:t>
            </w:r>
            <w:r w:rsidRPr="009B13AC">
              <w:rPr>
                <w:rFonts w:ascii="Arial" w:hAnsi="Arial"/>
                <w:sz w:val="22"/>
                <w:szCs w:val="22"/>
              </w:rPr>
              <w:t>egacy (</w:t>
            </w:r>
            <w:r>
              <w:rPr>
                <w:rFonts w:ascii="Arial" w:hAnsi="Arial"/>
                <w:sz w:val="22"/>
                <w:szCs w:val="22"/>
              </w:rPr>
              <w:t>optional)</w:t>
            </w:r>
          </w:p>
        </w:tc>
        <w:tc>
          <w:tcPr>
            <w:tcW w:w="2920" w:type="dxa"/>
            <w:tcBorders>
              <w:bottom w:val="single" w:sz="4" w:space="0" w:color="1F497D" w:themeColor="text2"/>
            </w:tcBorders>
            <w:vAlign w:val="center"/>
          </w:tcPr>
          <w:p w:rsidR="0076114D" w:rsidRDefault="0076114D" w:rsidP="0076114D">
            <w:pPr>
              <w:rPr>
                <w:rFonts w:ascii="Arial" w:hAnsi="Arial"/>
                <w:sz w:val="22"/>
                <w:szCs w:val="22"/>
              </w:rPr>
            </w:pPr>
          </w:p>
        </w:tc>
      </w:tr>
    </w:tbl>
    <w:p w:rsidR="00174DE2" w:rsidRDefault="00174DE2" w:rsidP="00C759D2">
      <w:pPr>
        <w:jc w:val="both"/>
        <w:rPr>
          <w:rFonts w:ascii="Arial" w:hAnsi="Arial"/>
          <w:sz w:val="22"/>
          <w:szCs w:val="22"/>
        </w:rPr>
      </w:pPr>
    </w:p>
    <w:p w:rsidR="0076114D" w:rsidRPr="009B13AC" w:rsidRDefault="0076114D" w:rsidP="00C759D2">
      <w:pPr>
        <w:jc w:val="both"/>
        <w:rPr>
          <w:rFonts w:ascii="Arial" w:hAnsi="Arial"/>
          <w:sz w:val="22"/>
          <w:szCs w:val="22"/>
        </w:rPr>
      </w:pPr>
    </w:p>
    <w:p w:rsidR="00AE694B" w:rsidRPr="009B13AC" w:rsidRDefault="00AE694B" w:rsidP="00C759D2">
      <w:pPr>
        <w:jc w:val="both"/>
        <w:rPr>
          <w:rFonts w:ascii="Arial" w:hAnsi="Arial"/>
          <w:sz w:val="22"/>
          <w:szCs w:val="22"/>
        </w:rPr>
      </w:pPr>
    </w:p>
    <w:p w:rsidR="009B13AC" w:rsidRPr="009B13AC" w:rsidRDefault="009B13AC" w:rsidP="00C759D2">
      <w:pPr>
        <w:jc w:val="both"/>
        <w:rPr>
          <w:rFonts w:ascii="Arial" w:hAnsi="Arial"/>
          <w:sz w:val="22"/>
          <w:szCs w:val="22"/>
        </w:rPr>
      </w:pPr>
    </w:p>
    <w:p w:rsidR="00AE694B" w:rsidRPr="009B13AC" w:rsidRDefault="00AE694B" w:rsidP="00C759D2">
      <w:pPr>
        <w:jc w:val="both"/>
        <w:rPr>
          <w:rFonts w:ascii="Arial" w:hAnsi="Arial"/>
          <w:sz w:val="22"/>
          <w:szCs w:val="22"/>
        </w:rPr>
      </w:pPr>
      <w:r w:rsidRPr="009B13AC">
        <w:rPr>
          <w:rFonts w:ascii="Arial" w:hAnsi="Arial"/>
          <w:sz w:val="22"/>
          <w:szCs w:val="22"/>
        </w:rPr>
        <w:t xml:space="preserve">This </w:t>
      </w:r>
      <w:r w:rsidR="005D0BF8">
        <w:rPr>
          <w:rFonts w:ascii="Arial" w:hAnsi="Arial"/>
          <w:sz w:val="22"/>
          <w:szCs w:val="22"/>
        </w:rPr>
        <w:t>f</w:t>
      </w:r>
      <w:r w:rsidRPr="009B13AC">
        <w:rPr>
          <w:rFonts w:ascii="Arial" w:hAnsi="Arial"/>
          <w:sz w:val="22"/>
          <w:szCs w:val="22"/>
        </w:rPr>
        <w:t>orm should be returned to:</w:t>
      </w:r>
    </w:p>
    <w:p w:rsidR="00AE694B" w:rsidRPr="009B13AC" w:rsidRDefault="00AE694B" w:rsidP="00C759D2">
      <w:pPr>
        <w:jc w:val="both"/>
        <w:rPr>
          <w:rFonts w:ascii="Arial" w:hAnsi="Arial"/>
          <w:sz w:val="22"/>
          <w:szCs w:val="22"/>
        </w:rPr>
      </w:pPr>
    </w:p>
    <w:p w:rsidR="00AE694B" w:rsidRPr="009B13AC" w:rsidRDefault="00AE694B" w:rsidP="00C759D2">
      <w:pPr>
        <w:jc w:val="both"/>
        <w:rPr>
          <w:rFonts w:ascii="Arial" w:hAnsi="Arial"/>
          <w:sz w:val="22"/>
          <w:szCs w:val="22"/>
        </w:rPr>
      </w:pPr>
      <w:r w:rsidRPr="009B13AC">
        <w:rPr>
          <w:rFonts w:ascii="Arial" w:hAnsi="Arial"/>
          <w:sz w:val="22"/>
          <w:szCs w:val="22"/>
        </w:rPr>
        <w:t xml:space="preserve">Janet Snell </w:t>
      </w:r>
    </w:p>
    <w:p w:rsidR="00AE694B" w:rsidRPr="009B13AC" w:rsidRDefault="00AE694B" w:rsidP="00C759D2">
      <w:pPr>
        <w:jc w:val="both"/>
        <w:rPr>
          <w:rFonts w:ascii="Arial" w:hAnsi="Arial"/>
          <w:sz w:val="22"/>
          <w:szCs w:val="22"/>
        </w:rPr>
      </w:pPr>
      <w:r w:rsidRPr="009B13AC">
        <w:rPr>
          <w:rFonts w:ascii="Arial" w:hAnsi="Arial"/>
          <w:sz w:val="22"/>
          <w:szCs w:val="22"/>
        </w:rPr>
        <w:t>Business Manager</w:t>
      </w:r>
    </w:p>
    <w:p w:rsidR="00AE694B" w:rsidRPr="009B13AC" w:rsidRDefault="00AE694B" w:rsidP="00C759D2">
      <w:pPr>
        <w:jc w:val="both"/>
        <w:rPr>
          <w:rFonts w:ascii="Arial" w:hAnsi="Arial"/>
          <w:sz w:val="22"/>
          <w:szCs w:val="22"/>
        </w:rPr>
      </w:pPr>
      <w:r w:rsidRPr="009B13AC">
        <w:rPr>
          <w:rFonts w:ascii="Arial" w:hAnsi="Arial"/>
          <w:sz w:val="22"/>
          <w:szCs w:val="22"/>
        </w:rPr>
        <w:t xml:space="preserve">Lady Manners School </w:t>
      </w:r>
    </w:p>
    <w:p w:rsidR="00AE694B" w:rsidRPr="009B13AC" w:rsidRDefault="00AE694B" w:rsidP="00C759D2">
      <w:pPr>
        <w:jc w:val="both"/>
        <w:rPr>
          <w:rFonts w:ascii="Arial" w:hAnsi="Arial"/>
          <w:sz w:val="22"/>
          <w:szCs w:val="22"/>
        </w:rPr>
      </w:pPr>
      <w:r w:rsidRPr="009B13AC">
        <w:rPr>
          <w:rFonts w:ascii="Arial" w:hAnsi="Arial"/>
          <w:sz w:val="22"/>
          <w:szCs w:val="22"/>
        </w:rPr>
        <w:t>Shutts Lane</w:t>
      </w:r>
    </w:p>
    <w:p w:rsidR="00AE694B" w:rsidRPr="009B13AC" w:rsidRDefault="00AE694B" w:rsidP="00C759D2">
      <w:pPr>
        <w:jc w:val="both"/>
        <w:rPr>
          <w:rFonts w:ascii="Arial" w:hAnsi="Arial"/>
          <w:sz w:val="22"/>
          <w:szCs w:val="22"/>
        </w:rPr>
      </w:pPr>
      <w:r w:rsidRPr="009B13AC">
        <w:rPr>
          <w:rFonts w:ascii="Arial" w:hAnsi="Arial"/>
          <w:sz w:val="22"/>
          <w:szCs w:val="22"/>
        </w:rPr>
        <w:t>Bakewell</w:t>
      </w:r>
    </w:p>
    <w:p w:rsidR="00AE694B" w:rsidRPr="009B13AC" w:rsidRDefault="00AE694B" w:rsidP="00C759D2">
      <w:pPr>
        <w:jc w:val="both"/>
        <w:rPr>
          <w:rFonts w:ascii="Arial" w:hAnsi="Arial"/>
          <w:sz w:val="22"/>
          <w:szCs w:val="22"/>
        </w:rPr>
      </w:pPr>
      <w:r w:rsidRPr="009B13AC">
        <w:rPr>
          <w:rFonts w:ascii="Arial" w:hAnsi="Arial"/>
          <w:sz w:val="22"/>
          <w:szCs w:val="22"/>
        </w:rPr>
        <w:t>Derbyshire</w:t>
      </w:r>
    </w:p>
    <w:p w:rsidR="00AE694B" w:rsidRDefault="00AE694B" w:rsidP="00C759D2">
      <w:pPr>
        <w:jc w:val="both"/>
        <w:rPr>
          <w:rFonts w:ascii="Arial" w:hAnsi="Arial"/>
          <w:sz w:val="22"/>
          <w:szCs w:val="22"/>
        </w:rPr>
      </w:pPr>
      <w:r w:rsidRPr="009B13AC">
        <w:rPr>
          <w:rFonts w:ascii="Arial" w:hAnsi="Arial"/>
          <w:sz w:val="22"/>
          <w:szCs w:val="22"/>
        </w:rPr>
        <w:t>DE45 1JA</w:t>
      </w:r>
    </w:p>
    <w:p w:rsidR="005D0BF8" w:rsidRDefault="005D0BF8" w:rsidP="00C759D2">
      <w:pPr>
        <w:jc w:val="both"/>
        <w:rPr>
          <w:rFonts w:ascii="Arial" w:hAnsi="Arial"/>
          <w:sz w:val="22"/>
          <w:szCs w:val="22"/>
        </w:rPr>
      </w:pPr>
    </w:p>
    <w:p w:rsidR="005D0BF8" w:rsidRDefault="005D0BF8" w:rsidP="00C759D2">
      <w:pPr>
        <w:jc w:val="both"/>
        <w:rPr>
          <w:rFonts w:ascii="Arial" w:hAnsi="Arial"/>
          <w:sz w:val="22"/>
          <w:szCs w:val="22"/>
        </w:rPr>
      </w:pPr>
      <w:r>
        <w:rPr>
          <w:rFonts w:ascii="Arial" w:hAnsi="Arial"/>
          <w:sz w:val="22"/>
          <w:szCs w:val="22"/>
        </w:rPr>
        <w:t>Alternatively, by email to: janet.snell@ladymanners.derbyshire.sch.uk</w:t>
      </w:r>
    </w:p>
    <w:p w:rsidR="005D0BF8" w:rsidRDefault="005D0BF8">
      <w:pPr>
        <w:rPr>
          <w:rFonts w:ascii="Arial" w:hAnsi="Arial"/>
          <w:sz w:val="22"/>
          <w:szCs w:val="22"/>
        </w:rPr>
      </w:pPr>
      <w:r>
        <w:rPr>
          <w:rFonts w:ascii="Arial" w:hAnsi="Arial"/>
          <w:sz w:val="22"/>
          <w:szCs w:val="22"/>
        </w:rPr>
        <w:br w:type="page"/>
      </w:r>
    </w:p>
    <w:p w:rsidR="005D0BF8" w:rsidRPr="005D0BF8" w:rsidRDefault="005D0BF8" w:rsidP="00C759D2">
      <w:pPr>
        <w:jc w:val="both"/>
        <w:rPr>
          <w:rFonts w:ascii="Century Gothic" w:hAnsi="Century Gothic"/>
          <w:sz w:val="36"/>
          <w:szCs w:val="36"/>
        </w:rPr>
      </w:pPr>
      <w:r w:rsidRPr="005D0BF8">
        <w:rPr>
          <w:rFonts w:ascii="Century Gothic" w:hAnsi="Century Gothic"/>
          <w:sz w:val="36"/>
          <w:szCs w:val="36"/>
        </w:rPr>
        <w:t>Types of Legacy</w:t>
      </w:r>
    </w:p>
    <w:p w:rsidR="005D0BF8" w:rsidRDefault="005D0BF8" w:rsidP="005D0BF8">
      <w:pPr>
        <w:jc w:val="both"/>
        <w:rPr>
          <w:rFonts w:ascii="Arial" w:hAnsi="Arial"/>
          <w:sz w:val="22"/>
          <w:szCs w:val="22"/>
        </w:rPr>
      </w:pPr>
    </w:p>
    <w:p w:rsidR="005D0BF8" w:rsidRPr="005D0BF8" w:rsidRDefault="005D0BF8" w:rsidP="00FC4CC7">
      <w:pPr>
        <w:pStyle w:val="ListParagraph"/>
        <w:numPr>
          <w:ilvl w:val="0"/>
          <w:numId w:val="6"/>
        </w:numPr>
        <w:spacing w:before="120" w:after="120"/>
        <w:ind w:left="714" w:hanging="357"/>
        <w:contextualSpacing w:val="0"/>
        <w:jc w:val="both"/>
        <w:rPr>
          <w:rFonts w:ascii="Arial" w:hAnsi="Arial"/>
          <w:sz w:val="22"/>
          <w:szCs w:val="22"/>
        </w:rPr>
      </w:pPr>
      <w:r w:rsidRPr="005D0BF8">
        <w:rPr>
          <w:rFonts w:ascii="Arial" w:hAnsi="Arial"/>
          <w:sz w:val="22"/>
          <w:szCs w:val="22"/>
        </w:rPr>
        <w:t xml:space="preserve">A </w:t>
      </w:r>
      <w:r w:rsidRPr="005D0BF8">
        <w:rPr>
          <w:rFonts w:ascii="Arial" w:hAnsi="Arial"/>
          <w:b/>
          <w:sz w:val="22"/>
          <w:szCs w:val="22"/>
        </w:rPr>
        <w:t>Specific Legacy</w:t>
      </w:r>
      <w:r w:rsidRPr="005D0BF8">
        <w:rPr>
          <w:rFonts w:ascii="Arial" w:hAnsi="Arial"/>
          <w:sz w:val="22"/>
          <w:szCs w:val="22"/>
        </w:rPr>
        <w:t xml:space="preserve"> is where a specific item, such as a piece of furniture or a painting, is left to the school. It is possible to leave gifts in the form of shares or even property. The school could then sell the asset and utilise the proceeds as the Trustees</w:t>
      </w:r>
      <w:r w:rsidR="009C5DD1">
        <w:rPr>
          <w:rFonts w:ascii="Arial" w:hAnsi="Arial"/>
          <w:sz w:val="22"/>
          <w:szCs w:val="22"/>
        </w:rPr>
        <w:t xml:space="preserve"> of the school</w:t>
      </w:r>
      <w:r w:rsidRPr="005D0BF8">
        <w:rPr>
          <w:rFonts w:ascii="Arial" w:hAnsi="Arial"/>
          <w:sz w:val="22"/>
          <w:szCs w:val="22"/>
        </w:rPr>
        <w:t xml:space="preserve"> think appropriate. This could be an attractive option where the asset has appreciated in value over the years and where a </w:t>
      </w:r>
      <w:r w:rsidR="009C5DD1">
        <w:rPr>
          <w:rFonts w:ascii="Arial" w:hAnsi="Arial"/>
          <w:sz w:val="22"/>
          <w:szCs w:val="22"/>
        </w:rPr>
        <w:t>c</w:t>
      </w:r>
      <w:r w:rsidRPr="005D0BF8">
        <w:rPr>
          <w:rFonts w:ascii="Arial" w:hAnsi="Arial"/>
          <w:sz w:val="22"/>
          <w:szCs w:val="22"/>
        </w:rPr>
        <w:t xml:space="preserve">apital </w:t>
      </w:r>
      <w:r w:rsidR="009C5DD1">
        <w:rPr>
          <w:rFonts w:ascii="Arial" w:hAnsi="Arial"/>
          <w:sz w:val="22"/>
          <w:szCs w:val="22"/>
        </w:rPr>
        <w:t>g</w:t>
      </w:r>
      <w:r w:rsidRPr="005D0BF8">
        <w:rPr>
          <w:rFonts w:ascii="Arial" w:hAnsi="Arial"/>
          <w:sz w:val="22"/>
          <w:szCs w:val="22"/>
        </w:rPr>
        <w:t xml:space="preserve">ains </w:t>
      </w:r>
      <w:r w:rsidR="009C5DD1">
        <w:rPr>
          <w:rFonts w:ascii="Arial" w:hAnsi="Arial"/>
          <w:sz w:val="22"/>
          <w:szCs w:val="22"/>
        </w:rPr>
        <w:t>t</w:t>
      </w:r>
      <w:r w:rsidRPr="005D0BF8">
        <w:rPr>
          <w:rFonts w:ascii="Arial" w:hAnsi="Arial"/>
          <w:sz w:val="22"/>
          <w:szCs w:val="22"/>
        </w:rPr>
        <w:t xml:space="preserve">ax liability exists. </w:t>
      </w:r>
    </w:p>
    <w:p w:rsidR="005D0BF8" w:rsidRPr="005D0BF8" w:rsidRDefault="005D0BF8" w:rsidP="00FC4CC7">
      <w:pPr>
        <w:pStyle w:val="ListParagraph"/>
        <w:numPr>
          <w:ilvl w:val="0"/>
          <w:numId w:val="6"/>
        </w:numPr>
        <w:spacing w:before="120" w:after="120"/>
        <w:ind w:left="714" w:hanging="357"/>
        <w:contextualSpacing w:val="0"/>
        <w:jc w:val="both"/>
        <w:rPr>
          <w:rFonts w:ascii="Arial" w:hAnsi="Arial"/>
          <w:sz w:val="22"/>
          <w:szCs w:val="22"/>
        </w:rPr>
      </w:pPr>
      <w:r w:rsidRPr="005D0BF8">
        <w:rPr>
          <w:rFonts w:ascii="Arial" w:hAnsi="Arial"/>
          <w:sz w:val="22"/>
          <w:szCs w:val="22"/>
        </w:rPr>
        <w:t xml:space="preserve">A </w:t>
      </w:r>
      <w:r w:rsidRPr="005D0BF8">
        <w:rPr>
          <w:rFonts w:ascii="Arial" w:hAnsi="Arial"/>
          <w:b/>
          <w:sz w:val="22"/>
          <w:szCs w:val="22"/>
        </w:rPr>
        <w:t>Pecuniary Legacy</w:t>
      </w:r>
      <w:r w:rsidRPr="005D0BF8">
        <w:rPr>
          <w:rFonts w:ascii="Arial" w:hAnsi="Arial"/>
          <w:sz w:val="22"/>
          <w:szCs w:val="22"/>
        </w:rPr>
        <w:t xml:space="preserve"> is where a specific sum of money is left to the school. You may wish to express your desire as to how that money should be used, for example as an endowed prize, or alternatively you may direct that the use of the money be at the discretion of the Trustees</w:t>
      </w:r>
      <w:r w:rsidR="009C5DD1">
        <w:rPr>
          <w:rFonts w:ascii="Arial" w:hAnsi="Arial"/>
          <w:sz w:val="22"/>
          <w:szCs w:val="22"/>
        </w:rPr>
        <w:t xml:space="preserve"> of the school</w:t>
      </w:r>
      <w:r w:rsidRPr="005D0BF8">
        <w:rPr>
          <w:rFonts w:ascii="Arial" w:hAnsi="Arial"/>
          <w:sz w:val="22"/>
          <w:szCs w:val="22"/>
        </w:rPr>
        <w:t>.</w:t>
      </w:r>
    </w:p>
    <w:p w:rsidR="005D0BF8" w:rsidRPr="005D0BF8" w:rsidRDefault="005D0BF8" w:rsidP="00FC4CC7">
      <w:pPr>
        <w:pStyle w:val="ListParagraph"/>
        <w:numPr>
          <w:ilvl w:val="0"/>
          <w:numId w:val="6"/>
        </w:numPr>
        <w:spacing w:before="120" w:after="120"/>
        <w:ind w:left="714" w:hanging="357"/>
        <w:contextualSpacing w:val="0"/>
        <w:jc w:val="both"/>
        <w:rPr>
          <w:rFonts w:ascii="Arial" w:hAnsi="Arial"/>
          <w:sz w:val="22"/>
          <w:szCs w:val="22"/>
        </w:rPr>
      </w:pPr>
      <w:r w:rsidRPr="005D0BF8">
        <w:rPr>
          <w:rFonts w:ascii="Arial" w:hAnsi="Arial"/>
          <w:sz w:val="22"/>
          <w:szCs w:val="22"/>
        </w:rPr>
        <w:t xml:space="preserve">A </w:t>
      </w:r>
      <w:r w:rsidRPr="005D0BF8">
        <w:rPr>
          <w:rFonts w:ascii="Arial" w:hAnsi="Arial"/>
          <w:b/>
          <w:sz w:val="22"/>
          <w:szCs w:val="22"/>
        </w:rPr>
        <w:t>Residuary Legacy</w:t>
      </w:r>
      <w:r w:rsidRPr="005D0BF8">
        <w:rPr>
          <w:rFonts w:ascii="Arial" w:hAnsi="Arial"/>
          <w:sz w:val="22"/>
          <w:szCs w:val="22"/>
        </w:rPr>
        <w:t xml:space="preserve"> is expressed as a percentage or fraction of your estate after all debts and other bequests have been settled. This type of legacy enables you to provide for your close relatives, dependents and friends and then divide the remaining part of your estate amongst your other chosen beneficiaries. Unlike a </w:t>
      </w:r>
      <w:r w:rsidR="00FA1186">
        <w:rPr>
          <w:rFonts w:ascii="Arial" w:hAnsi="Arial"/>
          <w:sz w:val="22"/>
          <w:szCs w:val="22"/>
        </w:rPr>
        <w:t>p</w:t>
      </w:r>
      <w:r w:rsidRPr="005D0BF8">
        <w:rPr>
          <w:rFonts w:ascii="Arial" w:hAnsi="Arial"/>
          <w:sz w:val="22"/>
          <w:szCs w:val="22"/>
        </w:rPr>
        <w:t xml:space="preserve">ecuniary </w:t>
      </w:r>
      <w:r w:rsidR="00FA1186">
        <w:rPr>
          <w:rFonts w:ascii="Arial" w:hAnsi="Arial"/>
          <w:sz w:val="22"/>
          <w:szCs w:val="22"/>
        </w:rPr>
        <w:t>l</w:t>
      </w:r>
      <w:r w:rsidRPr="005D0BF8">
        <w:rPr>
          <w:rFonts w:ascii="Arial" w:hAnsi="Arial"/>
          <w:sz w:val="22"/>
          <w:szCs w:val="22"/>
        </w:rPr>
        <w:t xml:space="preserve">egacy where the value of the gift can be eroded over time the </w:t>
      </w:r>
      <w:r w:rsidR="00FA1186">
        <w:rPr>
          <w:rFonts w:ascii="Arial" w:hAnsi="Arial"/>
          <w:sz w:val="22"/>
          <w:szCs w:val="22"/>
        </w:rPr>
        <w:t>r</w:t>
      </w:r>
      <w:r w:rsidRPr="005D0BF8">
        <w:rPr>
          <w:rFonts w:ascii="Arial" w:hAnsi="Arial"/>
          <w:sz w:val="22"/>
          <w:szCs w:val="22"/>
        </w:rPr>
        <w:t xml:space="preserve">esiduary </w:t>
      </w:r>
      <w:r w:rsidR="00FA1186">
        <w:rPr>
          <w:rFonts w:ascii="Arial" w:hAnsi="Arial"/>
          <w:sz w:val="22"/>
          <w:szCs w:val="22"/>
        </w:rPr>
        <w:t>l</w:t>
      </w:r>
      <w:bookmarkStart w:id="0" w:name="_GoBack"/>
      <w:bookmarkEnd w:id="0"/>
      <w:r w:rsidRPr="005D0BF8">
        <w:rPr>
          <w:rFonts w:ascii="Arial" w:hAnsi="Arial"/>
          <w:sz w:val="22"/>
          <w:szCs w:val="22"/>
        </w:rPr>
        <w:t>egacy is one way in which you can protect the relative worth of your gift.</w:t>
      </w:r>
    </w:p>
    <w:p w:rsidR="005D0BF8" w:rsidRPr="005D0BF8" w:rsidRDefault="005D0BF8" w:rsidP="00FC4CC7">
      <w:pPr>
        <w:pStyle w:val="ListParagraph"/>
        <w:numPr>
          <w:ilvl w:val="0"/>
          <w:numId w:val="6"/>
        </w:numPr>
        <w:spacing w:before="120" w:after="120"/>
        <w:ind w:left="714" w:hanging="357"/>
        <w:contextualSpacing w:val="0"/>
        <w:jc w:val="both"/>
        <w:rPr>
          <w:rFonts w:ascii="Arial" w:hAnsi="Arial"/>
          <w:sz w:val="22"/>
          <w:szCs w:val="22"/>
        </w:rPr>
      </w:pPr>
      <w:r w:rsidRPr="005D0BF8">
        <w:rPr>
          <w:rFonts w:ascii="Arial" w:hAnsi="Arial"/>
          <w:sz w:val="22"/>
          <w:szCs w:val="22"/>
        </w:rPr>
        <w:t xml:space="preserve">A </w:t>
      </w:r>
      <w:r w:rsidRPr="005D0BF8">
        <w:rPr>
          <w:rFonts w:ascii="Arial" w:hAnsi="Arial"/>
          <w:b/>
          <w:sz w:val="22"/>
          <w:szCs w:val="22"/>
        </w:rPr>
        <w:t>Reversionary Legacy (Life Interest)</w:t>
      </w:r>
      <w:r w:rsidRPr="005D0BF8">
        <w:rPr>
          <w:rFonts w:ascii="Arial" w:hAnsi="Arial"/>
          <w:sz w:val="22"/>
          <w:szCs w:val="22"/>
        </w:rPr>
        <w:t xml:space="preserve"> allows you to leave items, money or your estate (or percentage of it) to Lady Manners School, however such items, money or your estate will be enjoyed by your spouse or chosen beneficiary during their lifetime at the end of which the bequest reverts to </w:t>
      </w:r>
      <w:r w:rsidR="009C5DD1">
        <w:rPr>
          <w:rFonts w:ascii="Arial" w:hAnsi="Arial"/>
          <w:sz w:val="22"/>
          <w:szCs w:val="22"/>
        </w:rPr>
        <w:t>Lady Manners School</w:t>
      </w:r>
      <w:r w:rsidRPr="005D0BF8">
        <w:rPr>
          <w:rFonts w:ascii="Arial" w:hAnsi="Arial"/>
          <w:sz w:val="22"/>
          <w:szCs w:val="22"/>
        </w:rPr>
        <w:t>.</w:t>
      </w:r>
    </w:p>
    <w:sectPr w:rsidR="005D0BF8" w:rsidRPr="005D0BF8" w:rsidSect="00AE694B">
      <w:headerReference w:type="default" r:id="rId7"/>
      <w:footerReference w:type="default" r:id="rId8"/>
      <w:headerReference w:type="first" r:id="rId9"/>
      <w:pgSz w:w="11906" w:h="16838" w:code="9"/>
      <w:pgMar w:top="1440" w:right="1440" w:bottom="1440" w:left="1440" w:header="709" w:footer="4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DD1" w:rsidRDefault="009C5DD1">
      <w:r>
        <w:separator/>
      </w:r>
    </w:p>
  </w:endnote>
  <w:endnote w:type="continuationSeparator" w:id="0">
    <w:p w:rsidR="009C5DD1" w:rsidRDefault="009C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D1" w:rsidRPr="005B6087" w:rsidRDefault="009C5DD1" w:rsidP="00580218">
    <w:pPr>
      <w:pStyle w:val="Footer"/>
      <w:tabs>
        <w:tab w:val="clear" w:pos="4153"/>
        <w:tab w:val="clear" w:pos="8306"/>
      </w:tabs>
      <w:ind w:left="-28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DD1" w:rsidRDefault="009C5DD1">
      <w:r>
        <w:separator/>
      </w:r>
    </w:p>
  </w:footnote>
  <w:footnote w:type="continuationSeparator" w:id="0">
    <w:p w:rsidR="009C5DD1" w:rsidRDefault="009C5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D1" w:rsidRPr="0039402C" w:rsidRDefault="009C5DD1" w:rsidP="00580218">
    <w:pPr>
      <w:pStyle w:val="Header"/>
      <w:ind w:right="27"/>
      <w:jc w:val="right"/>
      <w:rPr>
        <w:color w:val="808080"/>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D1" w:rsidRDefault="009C5DD1" w:rsidP="00235A4B">
    <w:pPr>
      <w:pStyle w:val="Header"/>
      <w:jc w:val="right"/>
    </w:pPr>
    <w:r>
      <w:rPr>
        <w:noProof/>
        <w:color w:val="808080"/>
        <w:sz w:val="12"/>
        <w:szCs w:val="12"/>
      </w:rPr>
      <w:drawing>
        <wp:inline distT="0" distB="0" distL="0" distR="0" wp14:anchorId="203EE943" wp14:editId="28876C7C">
          <wp:extent cx="1657350" cy="17360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Century crisp - 121220.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319" cy="17380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56D"/>
    <w:multiLevelType w:val="hybridMultilevel"/>
    <w:tmpl w:val="781C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82F82"/>
    <w:multiLevelType w:val="hybridMultilevel"/>
    <w:tmpl w:val="D3AC0832"/>
    <w:lvl w:ilvl="0" w:tplc="B61856F8">
      <w:start w:val="27"/>
      <w:numFmt w:val="bullet"/>
      <w:lvlText w:val=""/>
      <w:lvlJc w:val="left"/>
      <w:pPr>
        <w:ind w:left="3240" w:hanging="360"/>
      </w:pPr>
      <w:rPr>
        <w:rFonts w:ascii="Wingdings" w:eastAsia="Times New Roman" w:hAnsi="Wingdings"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229200C4"/>
    <w:multiLevelType w:val="hybridMultilevel"/>
    <w:tmpl w:val="8E92E7E6"/>
    <w:lvl w:ilvl="0" w:tplc="08090001">
      <w:start w:val="2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73123"/>
    <w:multiLevelType w:val="hybridMultilevel"/>
    <w:tmpl w:val="121E5354"/>
    <w:lvl w:ilvl="0" w:tplc="771270AC">
      <w:start w:val="27"/>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D917D1"/>
    <w:multiLevelType w:val="hybridMultilevel"/>
    <w:tmpl w:val="A53A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D1677"/>
    <w:multiLevelType w:val="hybridMultilevel"/>
    <w:tmpl w:val="0AC8F670"/>
    <w:lvl w:ilvl="0" w:tplc="DF542D10">
      <w:start w:val="27"/>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D2"/>
    <w:rsid w:val="00104170"/>
    <w:rsid w:val="00134D66"/>
    <w:rsid w:val="00140862"/>
    <w:rsid w:val="00174DE2"/>
    <w:rsid w:val="00187150"/>
    <w:rsid w:val="001B577B"/>
    <w:rsid w:val="0021204B"/>
    <w:rsid w:val="0023218A"/>
    <w:rsid w:val="00235A4B"/>
    <w:rsid w:val="002700A7"/>
    <w:rsid w:val="0027530A"/>
    <w:rsid w:val="0028701D"/>
    <w:rsid w:val="00303E4A"/>
    <w:rsid w:val="00342AE0"/>
    <w:rsid w:val="0037747F"/>
    <w:rsid w:val="0039402C"/>
    <w:rsid w:val="00411DD5"/>
    <w:rsid w:val="00420609"/>
    <w:rsid w:val="00424E5C"/>
    <w:rsid w:val="004966DC"/>
    <w:rsid w:val="004E78A2"/>
    <w:rsid w:val="00580218"/>
    <w:rsid w:val="005B6087"/>
    <w:rsid w:val="005D0BF8"/>
    <w:rsid w:val="005D59E6"/>
    <w:rsid w:val="005F60BC"/>
    <w:rsid w:val="005F76FD"/>
    <w:rsid w:val="00632DBC"/>
    <w:rsid w:val="006C12F5"/>
    <w:rsid w:val="006E526A"/>
    <w:rsid w:val="006F1E12"/>
    <w:rsid w:val="007571DE"/>
    <w:rsid w:val="0076114D"/>
    <w:rsid w:val="007C40B7"/>
    <w:rsid w:val="007F0F12"/>
    <w:rsid w:val="008262A4"/>
    <w:rsid w:val="00853225"/>
    <w:rsid w:val="0098323E"/>
    <w:rsid w:val="00986232"/>
    <w:rsid w:val="009B13AC"/>
    <w:rsid w:val="009C5DD1"/>
    <w:rsid w:val="009F4E8E"/>
    <w:rsid w:val="00A32BA7"/>
    <w:rsid w:val="00A56FFC"/>
    <w:rsid w:val="00A7478E"/>
    <w:rsid w:val="00A852CC"/>
    <w:rsid w:val="00AA48AC"/>
    <w:rsid w:val="00AC782C"/>
    <w:rsid w:val="00AE694B"/>
    <w:rsid w:val="00B34F02"/>
    <w:rsid w:val="00B502AE"/>
    <w:rsid w:val="00B6158B"/>
    <w:rsid w:val="00B960A6"/>
    <w:rsid w:val="00BA2C87"/>
    <w:rsid w:val="00BA4BE6"/>
    <w:rsid w:val="00BB7B1F"/>
    <w:rsid w:val="00BD1ADE"/>
    <w:rsid w:val="00BE38D6"/>
    <w:rsid w:val="00BF5C7D"/>
    <w:rsid w:val="00C1233E"/>
    <w:rsid w:val="00C42DA2"/>
    <w:rsid w:val="00C73A68"/>
    <w:rsid w:val="00C759D2"/>
    <w:rsid w:val="00CA73DE"/>
    <w:rsid w:val="00CD4B49"/>
    <w:rsid w:val="00CE13DE"/>
    <w:rsid w:val="00CE69D1"/>
    <w:rsid w:val="00D039AB"/>
    <w:rsid w:val="00D37992"/>
    <w:rsid w:val="00D62386"/>
    <w:rsid w:val="00D857E8"/>
    <w:rsid w:val="00DB5F23"/>
    <w:rsid w:val="00E9411F"/>
    <w:rsid w:val="00EC6EE2"/>
    <w:rsid w:val="00ED6CCD"/>
    <w:rsid w:val="00EE1189"/>
    <w:rsid w:val="00F1743F"/>
    <w:rsid w:val="00F43298"/>
    <w:rsid w:val="00F571AC"/>
    <w:rsid w:val="00F656CC"/>
    <w:rsid w:val="00FA1186"/>
    <w:rsid w:val="00FB15B7"/>
    <w:rsid w:val="00FB7841"/>
    <w:rsid w:val="00FC0713"/>
    <w:rsid w:val="00FC4CC7"/>
    <w:rsid w:val="00FF0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3555200-C256-4506-A29A-4E5AD66E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402C"/>
    <w:pPr>
      <w:tabs>
        <w:tab w:val="center" w:pos="4153"/>
        <w:tab w:val="right" w:pos="8306"/>
      </w:tabs>
    </w:pPr>
  </w:style>
  <w:style w:type="paragraph" w:styleId="Footer">
    <w:name w:val="footer"/>
    <w:basedOn w:val="Normal"/>
    <w:rsid w:val="0039402C"/>
    <w:pPr>
      <w:tabs>
        <w:tab w:val="center" w:pos="4153"/>
        <w:tab w:val="right" w:pos="8306"/>
      </w:tabs>
    </w:pPr>
  </w:style>
  <w:style w:type="table" w:styleId="TableGrid">
    <w:name w:val="Table Grid"/>
    <w:basedOn w:val="TableNormal"/>
    <w:rsid w:val="0042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basedOn w:val="DefaultParagraphFont"/>
    <w:semiHidden/>
    <w:rsid w:val="00420609"/>
    <w:rPr>
      <w:rFonts w:ascii="Arial" w:hAnsi="Arial" w:cs="Arial"/>
      <w:color w:val="auto"/>
      <w:sz w:val="20"/>
      <w:szCs w:val="20"/>
    </w:rPr>
  </w:style>
  <w:style w:type="paragraph" w:styleId="BalloonText">
    <w:name w:val="Balloon Text"/>
    <w:basedOn w:val="Normal"/>
    <w:link w:val="BalloonTextChar"/>
    <w:rsid w:val="00CE13DE"/>
    <w:rPr>
      <w:rFonts w:ascii="Tahoma" w:hAnsi="Tahoma" w:cs="Tahoma"/>
      <w:sz w:val="16"/>
      <w:szCs w:val="16"/>
    </w:rPr>
  </w:style>
  <w:style w:type="character" w:customStyle="1" w:styleId="BalloonTextChar">
    <w:name w:val="Balloon Text Char"/>
    <w:basedOn w:val="DefaultParagraphFont"/>
    <w:link w:val="BalloonText"/>
    <w:rsid w:val="00CE13DE"/>
    <w:rPr>
      <w:rFonts w:ascii="Tahoma" w:hAnsi="Tahoma" w:cs="Tahoma"/>
      <w:sz w:val="16"/>
      <w:szCs w:val="16"/>
    </w:rPr>
  </w:style>
  <w:style w:type="paragraph" w:styleId="Title">
    <w:name w:val="Title"/>
    <w:basedOn w:val="Normal"/>
    <w:link w:val="TitleChar"/>
    <w:qFormat/>
    <w:rsid w:val="00C759D2"/>
    <w:pPr>
      <w:jc w:val="center"/>
    </w:pPr>
    <w:rPr>
      <w:b/>
      <w:sz w:val="26"/>
    </w:rPr>
  </w:style>
  <w:style w:type="character" w:customStyle="1" w:styleId="TitleChar">
    <w:name w:val="Title Char"/>
    <w:basedOn w:val="DefaultParagraphFont"/>
    <w:link w:val="Title"/>
    <w:rsid w:val="00C759D2"/>
    <w:rPr>
      <w:b/>
      <w:sz w:val="26"/>
    </w:rPr>
  </w:style>
  <w:style w:type="character" w:styleId="Hyperlink">
    <w:name w:val="Hyperlink"/>
    <w:basedOn w:val="DefaultParagraphFont"/>
    <w:unhideWhenUsed/>
    <w:rsid w:val="00134D66"/>
    <w:rPr>
      <w:color w:val="0000FF" w:themeColor="hyperlink"/>
      <w:u w:val="single"/>
    </w:rPr>
  </w:style>
  <w:style w:type="paragraph" w:styleId="ListParagraph">
    <w:name w:val="List Paragraph"/>
    <w:basedOn w:val="Normal"/>
    <w:uiPriority w:val="34"/>
    <w:qFormat/>
    <w:rsid w:val="00853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2009">
      <w:bodyDiv w:val="1"/>
      <w:marLeft w:val="0"/>
      <w:marRight w:val="0"/>
      <w:marTop w:val="0"/>
      <w:marBottom w:val="0"/>
      <w:divBdr>
        <w:top w:val="none" w:sz="0" w:space="0" w:color="auto"/>
        <w:left w:val="none" w:sz="0" w:space="0" w:color="auto"/>
        <w:bottom w:val="none" w:sz="0" w:space="0" w:color="auto"/>
        <w:right w:val="none" w:sz="0" w:space="0" w:color="auto"/>
      </w:divBdr>
      <w:divsChild>
        <w:div w:id="1542087967">
          <w:marLeft w:val="0"/>
          <w:marRight w:val="0"/>
          <w:marTop w:val="0"/>
          <w:marBottom w:val="0"/>
          <w:divBdr>
            <w:top w:val="none" w:sz="0" w:space="0" w:color="auto"/>
            <w:left w:val="none" w:sz="0" w:space="0" w:color="auto"/>
            <w:bottom w:val="none" w:sz="0" w:space="0" w:color="auto"/>
            <w:right w:val="none" w:sz="0" w:space="0" w:color="auto"/>
          </w:divBdr>
          <w:divsChild>
            <w:div w:id="1307315987">
              <w:marLeft w:val="0"/>
              <w:marRight w:val="0"/>
              <w:marTop w:val="0"/>
              <w:marBottom w:val="0"/>
              <w:divBdr>
                <w:top w:val="none" w:sz="0" w:space="0" w:color="auto"/>
                <w:left w:val="none" w:sz="0" w:space="0" w:color="auto"/>
                <w:bottom w:val="none" w:sz="0" w:space="0" w:color="auto"/>
                <w:right w:val="none" w:sz="0" w:space="0" w:color="auto"/>
              </w:divBdr>
              <w:divsChild>
                <w:div w:id="812214608">
                  <w:marLeft w:val="0"/>
                  <w:marRight w:val="0"/>
                  <w:marTop w:val="0"/>
                  <w:marBottom w:val="0"/>
                  <w:divBdr>
                    <w:top w:val="none" w:sz="0" w:space="0" w:color="auto"/>
                    <w:left w:val="none" w:sz="0" w:space="0" w:color="auto"/>
                    <w:bottom w:val="none" w:sz="0" w:space="0" w:color="auto"/>
                    <w:right w:val="none" w:sz="0" w:space="0" w:color="auto"/>
                  </w:divBdr>
                  <w:divsChild>
                    <w:div w:id="583882726">
                      <w:marLeft w:val="0"/>
                      <w:marRight w:val="0"/>
                      <w:marTop w:val="0"/>
                      <w:marBottom w:val="0"/>
                      <w:divBdr>
                        <w:top w:val="none" w:sz="0" w:space="0" w:color="auto"/>
                        <w:left w:val="none" w:sz="0" w:space="0" w:color="auto"/>
                        <w:bottom w:val="none" w:sz="0" w:space="0" w:color="auto"/>
                        <w:right w:val="none" w:sz="0" w:space="0" w:color="auto"/>
                      </w:divBdr>
                      <w:divsChild>
                        <w:div w:id="607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Lady Manners School</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Orley</dc:creator>
  <cp:lastModifiedBy>Jennie Lillis</cp:lastModifiedBy>
  <cp:revision>7</cp:revision>
  <cp:lastPrinted>2016-02-22T13:36:00Z</cp:lastPrinted>
  <dcterms:created xsi:type="dcterms:W3CDTF">2016-02-22T13:15:00Z</dcterms:created>
  <dcterms:modified xsi:type="dcterms:W3CDTF">2016-02-22T13:55:00Z</dcterms:modified>
</cp:coreProperties>
</file>